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56EBF" w:rsidRDefault="00D56EBF" w:rsidP="00D56EBF">
      <w:proofErr w:type="spellStart"/>
      <w:r>
        <w:rPr>
          <w:b/>
        </w:rPr>
        <w:t>Tetrastemma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nigrifrons</w:t>
      </w:r>
      <w:proofErr w:type="spellEnd"/>
      <w:r>
        <w:rPr>
          <w:b/>
        </w:rPr>
        <w:t xml:space="preserve"> Coe 1904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SCAMIT Vol.   , No</w:t>
      </w:r>
    </w:p>
    <w:p w:rsidR="00D56EBF" w:rsidRDefault="00D56EBF" w:rsidP="00D56EBF">
      <w:pPr>
        <w:pBdr>
          <w:bottom w:val="single" w:sz="12" w:space="1" w:color="auto"/>
        </w:pBdr>
      </w:pPr>
      <w:r>
        <w:t xml:space="preserve">Group: </w:t>
      </w:r>
      <w:proofErr w:type="spellStart"/>
      <w:r>
        <w:t>Nemertea</w:t>
      </w:r>
      <w:proofErr w:type="spellEnd"/>
      <w:r>
        <w:t xml:space="preserve">: </w:t>
      </w:r>
      <w:proofErr w:type="spellStart"/>
      <w:r>
        <w:t>Enopla</w:t>
      </w:r>
      <w:proofErr w:type="spellEnd"/>
      <w:r>
        <w:t xml:space="preserve">: </w:t>
      </w:r>
      <w:proofErr w:type="spellStart"/>
      <w:r>
        <w:t>Hoplonemertea</w:t>
      </w:r>
      <w:proofErr w:type="spellEnd"/>
      <w:r>
        <w:t xml:space="preserve">: </w:t>
      </w:r>
      <w:proofErr w:type="spellStart"/>
      <w:r>
        <w:t>Tetrastemmatidae</w:t>
      </w:r>
      <w:proofErr w:type="spellEnd"/>
    </w:p>
    <w:p w:rsidR="00D56EBF" w:rsidRDefault="00D56EBF" w:rsidP="00D56EBF"/>
    <w:p w:rsidR="00D56EBF" w:rsidRDefault="00D56EBF" w:rsidP="00EC23FB">
      <w:pPr>
        <w:ind w:left="2160"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 Examined: 12 July 2011</w:t>
      </w:r>
    </w:p>
    <w:p w:rsidR="00D56EBF" w:rsidRDefault="00D56EBF" w:rsidP="00D56EB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Voucher By: Tony Phillips</w:t>
      </w:r>
    </w:p>
    <w:p w:rsidR="00D56EBF" w:rsidRDefault="00D56EBF" w:rsidP="00D56EBF">
      <w:r>
        <w:t xml:space="preserve">  </w:t>
      </w:r>
    </w:p>
    <w:p w:rsidR="00D56EBF" w:rsidRDefault="00D56EBF" w:rsidP="00D56EBF">
      <w:r>
        <w:t xml:space="preserve">SYNONYMY: </w:t>
      </w:r>
      <w:r w:rsidR="00EC23FB">
        <w:tab/>
        <w:t>None</w:t>
      </w:r>
    </w:p>
    <w:p w:rsidR="00D56EBF" w:rsidRDefault="00D56EBF" w:rsidP="00D56EBF"/>
    <w:p w:rsidR="00D56EBF" w:rsidRDefault="00D56EBF" w:rsidP="00D56EBF">
      <w:r>
        <w:t xml:space="preserve">LITERATURE: </w:t>
      </w:r>
    </w:p>
    <w:p w:rsidR="00D56EBF" w:rsidRDefault="00D56EBF" w:rsidP="00D56EBF">
      <w:pPr>
        <w:ind w:firstLine="720"/>
      </w:pPr>
      <w:r>
        <w:t xml:space="preserve">Bernhardt, P. 1979.  A key to the </w:t>
      </w:r>
      <w:proofErr w:type="spellStart"/>
      <w:r>
        <w:t>Nemertea</w:t>
      </w:r>
      <w:proofErr w:type="spellEnd"/>
      <w:r>
        <w:t xml:space="preserve"> from the intertidal zone of the coast of California. (Unpublished).</w:t>
      </w:r>
    </w:p>
    <w:p w:rsidR="00D56EBF" w:rsidRDefault="00D56EBF" w:rsidP="00D56EBF">
      <w:pPr>
        <w:ind w:firstLine="720"/>
      </w:pPr>
      <w:r>
        <w:t xml:space="preserve">Coe, W.R. 1904.  The </w:t>
      </w:r>
      <w:proofErr w:type="spellStart"/>
      <w:r>
        <w:t>Nemerteans</w:t>
      </w:r>
      <w:proofErr w:type="spellEnd"/>
      <w:r>
        <w:t>.  Harriman Alaska Expedition 11:1-220.</w:t>
      </w:r>
    </w:p>
    <w:p w:rsidR="00D56EBF" w:rsidRDefault="00D56EBF" w:rsidP="00D56EBF">
      <w:pPr>
        <w:ind w:left="720"/>
      </w:pPr>
      <w:r>
        <w:t xml:space="preserve">Coe, W.R. 1905.  </w:t>
      </w:r>
      <w:proofErr w:type="spellStart"/>
      <w:r>
        <w:t>Nemerteans</w:t>
      </w:r>
      <w:proofErr w:type="spellEnd"/>
      <w:r>
        <w:t xml:space="preserve"> of the west and north-west coasts of North America.  Bull. Mus. Comp. Zool.  Harvard Coll. 47:1-319.</w:t>
      </w:r>
    </w:p>
    <w:p w:rsidR="00D56EBF" w:rsidRDefault="00D56EBF" w:rsidP="00D56EBF">
      <w:pPr>
        <w:ind w:left="720"/>
      </w:pPr>
      <w:r>
        <w:t xml:space="preserve">Coe, W.R. 1940.  Revision of the </w:t>
      </w:r>
      <w:proofErr w:type="spellStart"/>
      <w:r>
        <w:t>nemertean</w:t>
      </w:r>
      <w:proofErr w:type="spellEnd"/>
      <w:r>
        <w:t xml:space="preserve"> fauna of the Pacific Coast of North, Central and northern South America.  Allen Hancock Pacific </w:t>
      </w:r>
      <w:proofErr w:type="spellStart"/>
      <w:r>
        <w:t>Exped</w:t>
      </w:r>
      <w:proofErr w:type="spellEnd"/>
      <w:r>
        <w:t>. 2(13):247-323.</w:t>
      </w:r>
    </w:p>
    <w:p w:rsidR="00D56EBF" w:rsidRDefault="00D56EBF" w:rsidP="00D56EBF">
      <w:pPr>
        <w:ind w:left="720"/>
      </w:pPr>
      <w:r>
        <w:t xml:space="preserve">Coe, W.R. 1944.  Geographical distribution of the </w:t>
      </w:r>
      <w:proofErr w:type="spellStart"/>
      <w:r>
        <w:t>nemerteans</w:t>
      </w:r>
      <w:proofErr w:type="spellEnd"/>
      <w:r>
        <w:t xml:space="preserve"> of the Pacific coast of North America, with descriptions of two new species. Journal of the Washington Academy of Sciences, 34(1):27-32.</w:t>
      </w:r>
    </w:p>
    <w:p w:rsidR="00D56EBF" w:rsidRDefault="00D56EBF" w:rsidP="00D56EBF">
      <w:r>
        <w:tab/>
        <w:t xml:space="preserve">Correa, D.D. 1964.  </w:t>
      </w:r>
      <w:proofErr w:type="spellStart"/>
      <w:r>
        <w:t>Nemerteans</w:t>
      </w:r>
      <w:proofErr w:type="spellEnd"/>
      <w:r>
        <w:t xml:space="preserve"> from California and Oregon.  Proc. Calif. Acad. Sci., 31(19):515-558.</w:t>
      </w:r>
    </w:p>
    <w:p w:rsidR="00D56EBF" w:rsidRDefault="00D56EBF" w:rsidP="00D56EBF">
      <w:pPr>
        <w:ind w:left="720"/>
      </w:pPr>
      <w:r>
        <w:t xml:space="preserve">Crandall, F.B. &amp; J.L. </w:t>
      </w:r>
      <w:proofErr w:type="spellStart"/>
      <w:r>
        <w:t>Norenborg</w:t>
      </w:r>
      <w:proofErr w:type="spellEnd"/>
      <w:r>
        <w:t xml:space="preserve">. 2001.  Checklist of the </w:t>
      </w:r>
      <w:proofErr w:type="spellStart"/>
      <w:r>
        <w:t>Nemertean</w:t>
      </w:r>
      <w:proofErr w:type="spellEnd"/>
      <w:r>
        <w:t xml:space="preserve"> Fauna of the United States. </w:t>
      </w:r>
      <w:proofErr w:type="spellStart"/>
      <w:r>
        <w:t>Nemertes</w:t>
      </w:r>
      <w:proofErr w:type="spellEnd"/>
      <w:r>
        <w:t xml:space="preserve"> (</w:t>
      </w:r>
      <w:hyperlink r:id="rId5" w:history="1">
        <w:r w:rsidRPr="00780715">
          <w:rPr>
            <w:rStyle w:val="Hyperlink"/>
          </w:rPr>
          <w:t>http://nemertes.si.edu</w:t>
        </w:r>
      </w:hyperlink>
      <w:r>
        <w:t>). Smithsonian Institution, Washington, D.D.  pp. 1-36.</w:t>
      </w:r>
    </w:p>
    <w:p w:rsidR="00D56EBF" w:rsidRDefault="00D56EBF" w:rsidP="00D56EBF"/>
    <w:p w:rsidR="00D56EBF" w:rsidRDefault="00D56EBF" w:rsidP="00D56EBF">
      <w:r>
        <w:t>DIAGNOSTIC CHARACTERS:</w:t>
      </w:r>
    </w:p>
    <w:p w:rsidR="00D56EBF" w:rsidRDefault="00D56EBF" w:rsidP="00D56EBF">
      <w:pPr>
        <w:numPr>
          <w:ilvl w:val="0"/>
          <w:numId w:val="3"/>
        </w:numPr>
      </w:pPr>
      <w:r>
        <w:t xml:space="preserve">The head is crème to white, with reddish-brown pigmentation that can be triangular to rectangular, anterior to cephalic groove, variation in the size and shape occurred; </w:t>
      </w:r>
      <w:r w:rsidR="00653FAD">
        <w:t xml:space="preserve">the anterior end is rounded to quadrate; </w:t>
      </w:r>
      <w:r>
        <w:t>the body has several variations from reddish-brown to reddish-purple pigmentation ov</w:t>
      </w:r>
      <w:r w:rsidR="00462551">
        <w:t>er the whole body, to one to three white bands</w:t>
      </w:r>
      <w:r>
        <w:t xml:space="preserve"> running longitudinally down the body</w:t>
      </w:r>
      <w:r w:rsidR="00FD37C5">
        <w:t>,</w:t>
      </w:r>
      <w:r>
        <w:t xml:space="preserve"> to thin ovals centrally located on the dorsum running the length of the body.</w:t>
      </w:r>
      <w:r w:rsidR="00462551">
        <w:t xml:space="preserve">  Another pigment variety which I am including within the T. </w:t>
      </w:r>
      <w:proofErr w:type="spellStart"/>
      <w:r w:rsidR="00462551">
        <w:t>nigrifrons</w:t>
      </w:r>
      <w:proofErr w:type="spellEnd"/>
      <w:r w:rsidR="00462551">
        <w:t xml:space="preserve"> variation is a specimen with the pigment patch on the head, but the body pigmentation is reversed, with a white body and a brownish-red pigment stripe running longitudinally down the center of the body. </w:t>
      </w:r>
    </w:p>
    <w:p w:rsidR="00D56EBF" w:rsidRDefault="00D56EBF" w:rsidP="00D56EBF">
      <w:pPr>
        <w:numPr>
          <w:ilvl w:val="0"/>
          <w:numId w:val="3"/>
        </w:numPr>
      </w:pPr>
      <w:r>
        <w:t>Proboscis sheath extends almost full length of body</w:t>
      </w:r>
      <w:r w:rsidR="000244C2">
        <w:t>, difficult</w:t>
      </w:r>
      <w:r w:rsidR="00C560E7">
        <w:t xml:space="preserve"> to see due to body being pigmented</w:t>
      </w:r>
      <w:r>
        <w:t xml:space="preserve">, proboscis </w:t>
      </w:r>
      <w:proofErr w:type="spellStart"/>
      <w:r>
        <w:t>papillated</w:t>
      </w:r>
      <w:proofErr w:type="spellEnd"/>
      <w:r w:rsidR="00C560E7">
        <w:t>.</w:t>
      </w:r>
    </w:p>
    <w:p w:rsidR="00D56EBF" w:rsidRDefault="00D56EBF" w:rsidP="00D56EBF">
      <w:pPr>
        <w:numPr>
          <w:ilvl w:val="0"/>
          <w:numId w:val="3"/>
        </w:numPr>
      </w:pPr>
      <w:r>
        <w:t>Basis approximately equ</w:t>
      </w:r>
      <w:r w:rsidR="00C560E7">
        <w:t xml:space="preserve">al to one-half to two-thirds length of </w:t>
      </w:r>
      <w:proofErr w:type="spellStart"/>
      <w:r w:rsidR="00C560E7">
        <w:t>stylet</w:t>
      </w:r>
      <w:proofErr w:type="spellEnd"/>
      <w:r w:rsidR="00C560E7">
        <w:t xml:space="preserve"> (s/b ratio0 .52 – 0.68</w:t>
      </w:r>
      <w:r w:rsidR="00B80956">
        <w:t>)</w:t>
      </w:r>
      <w:r>
        <w:t xml:space="preserve">, basis cylindrical </w:t>
      </w:r>
      <w:r w:rsidR="00C560E7">
        <w:t>with round to slight pear shape</w:t>
      </w:r>
      <w:r>
        <w:t xml:space="preserve">, narrower near </w:t>
      </w:r>
      <w:proofErr w:type="spellStart"/>
      <w:r>
        <w:t>stylet</w:t>
      </w:r>
      <w:proofErr w:type="spellEnd"/>
      <w:r>
        <w:t xml:space="preserve"> and base slightly rounded,</w:t>
      </w:r>
      <w:r w:rsidR="002B5743">
        <w:t xml:space="preserve"> lower one-third grayish-black coloration;</w:t>
      </w:r>
      <w:r>
        <w:t xml:space="preserve"> 1-2 accessory pouches (1 – 2 </w:t>
      </w:r>
      <w:proofErr w:type="spellStart"/>
      <w:r>
        <w:t>stylets</w:t>
      </w:r>
      <w:proofErr w:type="spellEnd"/>
      <w:r>
        <w:t>)</w:t>
      </w:r>
      <w:r w:rsidR="00C560E7">
        <w:t>.</w:t>
      </w:r>
    </w:p>
    <w:p w:rsidR="00C560E7" w:rsidRDefault="00D56EBF" w:rsidP="00D56EBF">
      <w:pPr>
        <w:numPr>
          <w:ilvl w:val="0"/>
          <w:numId w:val="3"/>
        </w:numPr>
      </w:pPr>
      <w:r>
        <w:t xml:space="preserve">Eyes not visible </w:t>
      </w:r>
      <w:proofErr w:type="spellStart"/>
      <w:r>
        <w:t>uncleared</w:t>
      </w:r>
      <w:proofErr w:type="spellEnd"/>
      <w:r>
        <w:t>; cleared specimen</w:t>
      </w:r>
      <w:r w:rsidR="00C560E7">
        <w:t>s with single pair of round</w:t>
      </w:r>
      <w:r>
        <w:t xml:space="preserve"> eyes near anterio</w:t>
      </w:r>
      <w:r w:rsidR="00C560E7">
        <w:t>r edge of pigment patch on head, second pair of round eyes</w:t>
      </w:r>
      <w:r>
        <w:t xml:space="preserve"> just posterior to cephalic furrow. </w:t>
      </w:r>
    </w:p>
    <w:p w:rsidR="009B1A2D" w:rsidRDefault="009B1A2D" w:rsidP="00D56EBF">
      <w:pPr>
        <w:numPr>
          <w:ilvl w:val="0"/>
          <w:numId w:val="3"/>
        </w:numPr>
      </w:pPr>
      <w:r>
        <w:t>Size of specimens observed 2 – 11 mm.</w:t>
      </w:r>
    </w:p>
    <w:p w:rsidR="00D56EBF" w:rsidRDefault="00D56EBF" w:rsidP="009B1A2D"/>
    <w:p w:rsidR="00D56EBF" w:rsidRDefault="00D56EBF" w:rsidP="00D56EBF">
      <w:r>
        <w:t>RELATED SPECIES AND CHARACTER DIFFERENCES:</w:t>
      </w:r>
    </w:p>
    <w:p w:rsidR="00870B16" w:rsidRDefault="000244C2" w:rsidP="00870B16">
      <w:pPr>
        <w:ind w:left="720"/>
      </w:pPr>
      <w:r>
        <w:t xml:space="preserve">The pigment patch on the head of this species in combination with the many varieties of body pigmentation make the identification of </w:t>
      </w:r>
      <w:proofErr w:type="spellStart"/>
      <w:r>
        <w:t>Tetrastemma</w:t>
      </w:r>
      <w:proofErr w:type="spellEnd"/>
      <w:r>
        <w:t xml:space="preserve"> </w:t>
      </w:r>
      <w:proofErr w:type="spellStart"/>
      <w:r>
        <w:t>nigrifrons</w:t>
      </w:r>
      <w:proofErr w:type="spellEnd"/>
      <w:r>
        <w:t xml:space="preserve"> usually very easy.  However, there is one species of </w:t>
      </w:r>
      <w:proofErr w:type="spellStart"/>
      <w:r>
        <w:t>Tetrastemma</w:t>
      </w:r>
      <w:proofErr w:type="spellEnd"/>
      <w:r>
        <w:t xml:space="preserve"> that could be confused with it.  T. </w:t>
      </w:r>
      <w:proofErr w:type="spellStart"/>
      <w:r>
        <w:t>reticulatum</w:t>
      </w:r>
      <w:proofErr w:type="spellEnd"/>
      <w:r>
        <w:t xml:space="preserve"> Coe 1904 also has a reddish-brown pigment patch on the posterior portion of the </w:t>
      </w:r>
      <w:r w:rsidR="00E83BA9">
        <w:t xml:space="preserve">head, overlying a crème- white base color.  However, the body pigmentation is very distinctive.  You could say that </w:t>
      </w:r>
      <w:r w:rsidR="00FD37C5">
        <w:t xml:space="preserve">it </w:t>
      </w:r>
      <w:r w:rsidR="00E83BA9">
        <w:t xml:space="preserve">is a combination of </w:t>
      </w:r>
      <w:proofErr w:type="spellStart"/>
      <w:r w:rsidR="00E83BA9">
        <w:t>Oerstedia</w:t>
      </w:r>
      <w:proofErr w:type="spellEnd"/>
      <w:r w:rsidR="00E83BA9">
        <w:t xml:space="preserve"> </w:t>
      </w:r>
      <w:proofErr w:type="spellStart"/>
      <w:r w:rsidR="00E83BA9">
        <w:t>dorsalis</w:t>
      </w:r>
      <w:proofErr w:type="spellEnd"/>
      <w:r w:rsidR="00E83BA9">
        <w:t xml:space="preserve"> and T. </w:t>
      </w:r>
      <w:proofErr w:type="spellStart"/>
      <w:r w:rsidR="00E83BA9">
        <w:t>nigrifrons</w:t>
      </w:r>
      <w:proofErr w:type="spellEnd"/>
      <w:r w:rsidR="007D26B8">
        <w:t xml:space="preserve"> (variant </w:t>
      </w:r>
      <w:proofErr w:type="spellStart"/>
      <w:r w:rsidR="007D26B8">
        <w:t>zonatum</w:t>
      </w:r>
      <w:proofErr w:type="spellEnd"/>
      <w:r w:rsidR="007D26B8">
        <w:t xml:space="preserve"> Coe 1940)</w:t>
      </w:r>
      <w:r w:rsidR="00E83BA9">
        <w:t xml:space="preserve"> whose body pigmentation has centrally located thin ovals running the length of the body.  T. </w:t>
      </w:r>
      <w:proofErr w:type="spellStart"/>
      <w:r w:rsidR="00E83BA9">
        <w:t>reticulatum</w:t>
      </w:r>
      <w:proofErr w:type="spellEnd"/>
      <w:r w:rsidR="00E83BA9">
        <w:t xml:space="preserve"> has white bands connecting both </w:t>
      </w:r>
      <w:r w:rsidR="007D26B8">
        <w:t xml:space="preserve">lateral </w:t>
      </w:r>
      <w:r w:rsidR="00E83BA9">
        <w:t xml:space="preserve">sides that are found along the length of the body and a thin white stripe running longitudinally down the body (see T. </w:t>
      </w:r>
      <w:proofErr w:type="spellStart"/>
      <w:r w:rsidR="00E83BA9">
        <w:t>reticulatum</w:t>
      </w:r>
      <w:proofErr w:type="spellEnd"/>
      <w:r w:rsidR="00E83BA9">
        <w:t xml:space="preserve"> sheet). </w:t>
      </w:r>
      <w:r w:rsidR="00FD37C5">
        <w:t xml:space="preserve"> </w:t>
      </w:r>
      <w:r w:rsidR="00870B16">
        <w:t>Coe (1940)</w:t>
      </w:r>
      <w:r w:rsidR="007D26B8">
        <w:t xml:space="preserve"> actually named several of the</w:t>
      </w:r>
      <w:r w:rsidR="00870B16">
        <w:t xml:space="preserve"> various</w:t>
      </w:r>
      <w:r w:rsidR="007D26B8">
        <w:t xml:space="preserve"> T. </w:t>
      </w:r>
      <w:proofErr w:type="spellStart"/>
      <w:r w:rsidR="007D26B8">
        <w:t>nigrifrons</w:t>
      </w:r>
      <w:proofErr w:type="spellEnd"/>
      <w:r w:rsidR="00870B16">
        <w:t xml:space="preserve"> pigmentation patterns as variants.  </w:t>
      </w:r>
      <w:r w:rsidR="005D0662">
        <w:t xml:space="preserve">Figure 1 shows the different variations in pigment pattern that I have observed in my collections from the SCB.  Variations A, B, and D would be labeled </w:t>
      </w:r>
      <w:proofErr w:type="spellStart"/>
      <w:r w:rsidR="005D0662">
        <w:t>pallidulum</w:t>
      </w:r>
      <w:proofErr w:type="spellEnd"/>
      <w:r w:rsidR="005D0662">
        <w:t xml:space="preserve">, bicolor, and </w:t>
      </w:r>
      <w:proofErr w:type="spellStart"/>
      <w:r w:rsidR="005D0662">
        <w:t>zonatum</w:t>
      </w:r>
      <w:proofErr w:type="spellEnd"/>
      <w:r w:rsidR="005D0662">
        <w:t xml:space="preserve"> respectfully from Coe, 1940.  Variations C and E were not drawn in Coe, 1940. </w:t>
      </w:r>
      <w:r w:rsidR="007D26B8">
        <w:t xml:space="preserve"> </w:t>
      </w:r>
      <w:proofErr w:type="spellStart"/>
      <w:r w:rsidR="00870B16">
        <w:t>Manchenko</w:t>
      </w:r>
      <w:proofErr w:type="spellEnd"/>
      <w:r w:rsidR="00870B16">
        <w:t xml:space="preserve"> and </w:t>
      </w:r>
      <w:proofErr w:type="spellStart"/>
      <w:r w:rsidR="00870B16">
        <w:t>Kulikova</w:t>
      </w:r>
      <w:proofErr w:type="spellEnd"/>
      <w:r w:rsidR="00870B16">
        <w:t xml:space="preserve"> (1996) found that after doing enzyme analysis of five of these variants that they could not be separated as distinct species.</w:t>
      </w:r>
    </w:p>
    <w:p w:rsidR="00870B16" w:rsidRDefault="00870B16" w:rsidP="00870B16">
      <w:pPr>
        <w:ind w:left="720"/>
      </w:pPr>
      <w:r>
        <w:tab/>
      </w:r>
    </w:p>
    <w:p w:rsidR="00870B16" w:rsidRDefault="00870B16" w:rsidP="00870B16">
      <w:r>
        <w:t xml:space="preserve">DEPTH RANGE:  </w:t>
      </w:r>
      <w:r w:rsidR="00EC23FB">
        <w:tab/>
      </w:r>
      <w:r>
        <w:t>Intertidal to 20 meters</w:t>
      </w:r>
    </w:p>
    <w:p w:rsidR="00870B16" w:rsidRDefault="00870B16" w:rsidP="00870B16"/>
    <w:p w:rsidR="005D0662" w:rsidRDefault="00870B16" w:rsidP="00870B16">
      <w:r>
        <w:t xml:space="preserve">DISTRIBUTION:   </w:t>
      </w:r>
      <w:r w:rsidR="00EC23FB">
        <w:tab/>
      </w:r>
      <w:r>
        <w:t>Puget Sound to Costa Rica</w:t>
      </w:r>
    </w:p>
    <w:p w:rsidR="005D0662" w:rsidRDefault="005D0662" w:rsidP="00870B16"/>
    <w:p w:rsidR="005D0662" w:rsidRDefault="005D0662" w:rsidP="00870B16">
      <w:r w:rsidRPr="005D0662">
        <w:rPr>
          <w:noProof/>
        </w:rPr>
        <w:drawing>
          <wp:inline distT="0" distB="0" distL="0" distR="0">
            <wp:extent cx="7223760" cy="4396023"/>
            <wp:effectExtent l="25400" t="0" r="0" b="0"/>
            <wp:docPr id="9" name="Picture 7" descr="Tetnigvar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nigvar1-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39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662" w:rsidRDefault="005D0662" w:rsidP="00870B16"/>
    <w:p w:rsidR="00870B16" w:rsidRPr="00CE6173" w:rsidRDefault="008B1332" w:rsidP="00870B16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9.45pt;margin-top:1.85pt;width:495pt;height:27pt;z-index:251659264;mso-wrap-edited:f" wrapcoords="0 0 21600 0 21600 21600 0 21600 0 0" filled="f" stroked="f">
            <v:fill o:detectmouseclick="t"/>
            <v:textbox inset=",7.2pt,,7.2pt">
              <w:txbxContent>
                <w:p w:rsidR="005D0662" w:rsidRDefault="005D0662">
                  <w:r>
                    <w:t xml:space="preserve">     Var. A               Var. B                Var. C                         Var. D                      Var. E</w:t>
                  </w:r>
                </w:p>
              </w:txbxContent>
            </v:textbox>
            <w10:wrap type="tight"/>
          </v:shape>
        </w:pict>
      </w:r>
    </w:p>
    <w:p w:rsidR="00870B16" w:rsidRDefault="00870B16" w:rsidP="00870B16"/>
    <w:p w:rsidR="00870B16" w:rsidRDefault="008B1332" w:rsidP="00870B16">
      <w:r>
        <w:rPr>
          <w:noProof/>
        </w:rPr>
        <w:pict>
          <v:shape id="_x0000_s1026" type="#_x0000_t202" style="position:absolute;margin-left:9.45pt;margin-top:10.25pt;width:495pt;height:27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5D0662" w:rsidRDefault="005D0662">
                  <w:r>
                    <w:t xml:space="preserve">Figure 1.  Different forms of </w:t>
                  </w:r>
                  <w:proofErr w:type="spellStart"/>
                  <w:r>
                    <w:t>Tetrastemma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nigrifrons</w:t>
                  </w:r>
                  <w:proofErr w:type="spellEnd"/>
                  <w:r>
                    <w:t xml:space="preserve"> found in the SCB.</w:t>
                  </w:r>
                </w:p>
              </w:txbxContent>
            </v:textbox>
            <w10:wrap type="tight"/>
          </v:shape>
        </w:pict>
      </w:r>
    </w:p>
    <w:p w:rsidR="00870B16" w:rsidRDefault="00870B16" w:rsidP="00870B16"/>
    <w:p w:rsidR="00D456A8" w:rsidRPr="00A17B30" w:rsidRDefault="00D456A8" w:rsidP="00D456A8"/>
    <w:p w:rsidR="00D456A8" w:rsidRPr="00A17B30" w:rsidRDefault="00D456A8" w:rsidP="00D456A8"/>
    <w:p w:rsidR="00D456A8" w:rsidRDefault="00D456A8" w:rsidP="00D456A8"/>
    <w:p w:rsidR="00D456A8" w:rsidRDefault="00D456A8" w:rsidP="00D456A8"/>
    <w:p w:rsidR="00D456A8" w:rsidRDefault="00D456A8" w:rsidP="00D456A8">
      <w:pPr>
        <w:ind w:left="720"/>
      </w:pPr>
    </w:p>
    <w:p w:rsidR="005D47FF" w:rsidRDefault="005D47FF" w:rsidP="00D456A8"/>
    <w:p w:rsidR="00D456A8" w:rsidRDefault="00D456A8" w:rsidP="00D456A8"/>
    <w:p w:rsidR="00D456A8" w:rsidRDefault="00D456A8" w:rsidP="00D456A8"/>
    <w:p w:rsidR="00870B16" w:rsidRDefault="00870B16" w:rsidP="00870B16"/>
    <w:p w:rsidR="007B7C18" w:rsidRDefault="007B7C18" w:rsidP="00A17B30"/>
    <w:p w:rsidR="007B7C18" w:rsidRDefault="007B7C18" w:rsidP="00A17B30"/>
    <w:p w:rsidR="00462551" w:rsidRPr="00A17B30" w:rsidRDefault="00462551" w:rsidP="00A17B30"/>
    <w:sectPr w:rsidR="00462551" w:rsidRPr="00A17B30" w:rsidSect="00E03940">
      <w:pgSz w:w="12240" w:h="15840"/>
      <w:pgMar w:top="720" w:right="432" w:bottom="864" w:left="432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C604E1"/>
    <w:multiLevelType w:val="hybridMultilevel"/>
    <w:tmpl w:val="2C4E0BC4"/>
    <w:lvl w:ilvl="0" w:tplc="EA289E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DE0F71"/>
    <w:multiLevelType w:val="hybridMultilevel"/>
    <w:tmpl w:val="453A0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28462A"/>
    <w:rsid w:val="00011B0F"/>
    <w:rsid w:val="000244C2"/>
    <w:rsid w:val="00082265"/>
    <w:rsid w:val="00130EAA"/>
    <w:rsid w:val="0028462A"/>
    <w:rsid w:val="002B5743"/>
    <w:rsid w:val="00462551"/>
    <w:rsid w:val="00535B5D"/>
    <w:rsid w:val="005C00E8"/>
    <w:rsid w:val="005D0662"/>
    <w:rsid w:val="005D47FF"/>
    <w:rsid w:val="00653FAD"/>
    <w:rsid w:val="0066510C"/>
    <w:rsid w:val="006B41BA"/>
    <w:rsid w:val="006F5D2A"/>
    <w:rsid w:val="00725184"/>
    <w:rsid w:val="007952BC"/>
    <w:rsid w:val="007B7C18"/>
    <w:rsid w:val="007D26B8"/>
    <w:rsid w:val="00870B16"/>
    <w:rsid w:val="008B1332"/>
    <w:rsid w:val="00993E54"/>
    <w:rsid w:val="009A2EC1"/>
    <w:rsid w:val="009B1A2D"/>
    <w:rsid w:val="009D369A"/>
    <w:rsid w:val="00A17B30"/>
    <w:rsid w:val="00B80956"/>
    <w:rsid w:val="00BA033E"/>
    <w:rsid w:val="00C10649"/>
    <w:rsid w:val="00C560E7"/>
    <w:rsid w:val="00C71A40"/>
    <w:rsid w:val="00D30018"/>
    <w:rsid w:val="00D456A8"/>
    <w:rsid w:val="00D56EBF"/>
    <w:rsid w:val="00DC49AF"/>
    <w:rsid w:val="00E03940"/>
    <w:rsid w:val="00E741D0"/>
    <w:rsid w:val="00E83BA9"/>
    <w:rsid w:val="00EC23FB"/>
    <w:rsid w:val="00F07172"/>
    <w:rsid w:val="00FD37C5"/>
    <w:rsid w:val="00FE7E0E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62A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56EB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nemertes.si.edu" TargetMode="External"/><Relationship Id="rId6" Type="http://schemas.openxmlformats.org/officeDocument/2006/relationships/image" Target="media/image1.jpe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</Pages>
  <Words>591</Words>
  <Characters>3370</Characters>
  <Application>Microsoft Macintosh Word</Application>
  <DocSecurity>0</DocSecurity>
  <Lines>28</Lines>
  <Paragraphs>6</Paragraphs>
  <ScaleCrop>false</ScaleCrop>
  <Company>Home office</Company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A. Phillips</dc:creator>
  <cp:keywords/>
  <cp:lastModifiedBy>Charles A. Phillips</cp:lastModifiedBy>
  <cp:revision>16</cp:revision>
  <dcterms:created xsi:type="dcterms:W3CDTF">2011-10-03T20:51:00Z</dcterms:created>
  <dcterms:modified xsi:type="dcterms:W3CDTF">2011-10-13T19:06:00Z</dcterms:modified>
</cp:coreProperties>
</file>